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D66" w:rsidRPr="002B5D66" w:rsidRDefault="002B5D66" w:rsidP="002B5D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Наркомания: как распознать и что делать</w:t>
      </w:r>
    </w:p>
    <w:p w:rsidR="002B5D66" w:rsidRPr="002B5D66" w:rsidRDefault="002B5D66" w:rsidP="002B5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5100" cy="3238500"/>
            <wp:effectExtent l="0" t="0" r="0" b="0"/>
            <wp:docPr id="4" name="Рисунок 4" descr="https://parspc.minskedu.gov.by/files/00228/obj/110/14653/img/159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rspc.minskedu.gov.by/files/00228/obj/110/14653/img/1591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szCs w:val="38"/>
          <w:lang w:eastAsia="ru-RU"/>
        </w:rPr>
        <w:t>Следует помнить! Один наркоман способен втянуть в зависимость порядка 10 человек!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FF0000"/>
          <w:sz w:val="38"/>
          <w:szCs w:val="38"/>
          <w:lang w:eastAsia="ru-RU"/>
        </w:rPr>
        <w:t>ВНЕШНИЕ ПРИЗНАКИ УПОТРЕБЛЕНИЯ НАРКОТИКОВ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 Что происходит с наркоманом в     результате приема того или другого     наркотика? Если Вы находите у ребенка иглы, шприцы, похожую на укроп зеленую траву и подобные предметы, вам и самим должно быть понятно, что это значит. Однако есть и менее заметные признаки, по которым вы сможете понять, что беда постучала в ваши двери.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   </w:t>
      </w:r>
      <w:r w:rsidRPr="002B5D66">
        <w:rPr>
          <w:rFonts w:ascii="Times New Roman" w:eastAsia="Times New Roman" w:hAnsi="Times New Roman" w:cs="Times New Roman"/>
          <w:b/>
          <w:bCs/>
          <w:color w:val="FF0000"/>
          <w:sz w:val="54"/>
          <w:szCs w:val="54"/>
          <w:lang w:eastAsia="ru-RU"/>
        </w:rPr>
        <w:t xml:space="preserve"> Основные признаки употребления наркотических веществ: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lang w:eastAsia="ru-RU"/>
        </w:rPr>
        <w:lastRenderedPageBreak/>
        <w:t>1. Внешний вид и поведение в той или иной мере напоминает состояние алкогольного опьянения, но при отсутствии запаха алкоголя изо рта или при слабом запахе, не соответствующем состоянию;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lang w:eastAsia="ru-RU"/>
        </w:rPr>
        <w:t>2. Изменение сознания: сужение, искажение, помрачение;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lang w:eastAsia="ru-RU"/>
        </w:rPr>
        <w:t>3. Изменение настроения: беспричинное веселье, смешливость, болтливость, злобность, агрессивность, явно не соответствующие данной ситуации; 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lang w:eastAsia="ru-RU"/>
        </w:rPr>
        <w:t>4. Изменение двигательной активности: повышенная жестикуляция, избыточность движений, неусидчивость или обездвиженность, вялость, расслабленность, стремление к покою (независимо от ситуации);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lang w:eastAsia="ru-RU"/>
        </w:rPr>
        <w:t>5. Изменение координации движений: их плавность, скорость, соразмерность (размашистость, резкость, неточность), неустойчивость при ходьбе, покачивание туловища даже в положении сидя (особенно явное при закрытых глазах), нарушенный почерк;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lang w:eastAsia="ru-RU"/>
        </w:rPr>
        <w:t>6. Изменение цвета кожных покровов: бледность лица и всей кожи или, наоборот, покраснение лица и верхней части туловища;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lang w:eastAsia="ru-RU"/>
        </w:rPr>
        <w:t>7. Блеск глаз;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lang w:eastAsia="ru-RU"/>
        </w:rPr>
        <w:t>8. Сильно суженные или сильно расширенные зрачки, не реагирующие на свет;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lang w:eastAsia="ru-RU"/>
        </w:rPr>
        <w:t>9. Изменение слюноотделения: повышенное слюноотделение или, наоборот, сухость во рту, сухость губ, осиплость голоса;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lang w:eastAsia="ru-RU"/>
        </w:rPr>
        <w:t>10. Изменение речи: ее ускорение, подчеркнутая выразительность, или же замедленность, невнятность, нечеткость речи.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333333"/>
          <w:sz w:val="38"/>
          <w:szCs w:val="38"/>
          <w:lang w:eastAsia="ru-RU"/>
        </w:rPr>
        <w:t> </w:t>
      </w:r>
      <w:r w:rsidRPr="002B5D66">
        <w:rPr>
          <w:rFonts w:ascii="Times New Roman" w:eastAsia="Times New Roman" w:hAnsi="Times New Roman" w:cs="Times New Roman"/>
          <w:b/>
          <w:bCs/>
          <w:color w:val="FF0000"/>
          <w:sz w:val="68"/>
          <w:szCs w:val="68"/>
          <w:lang w:eastAsia="ru-RU"/>
        </w:rPr>
        <w:t xml:space="preserve">Частные признаки, возникающие при </w:t>
      </w:r>
      <w:r w:rsidRPr="002B5D66">
        <w:rPr>
          <w:rFonts w:ascii="Times New Roman" w:eastAsia="Times New Roman" w:hAnsi="Times New Roman" w:cs="Times New Roman"/>
          <w:b/>
          <w:bCs/>
          <w:color w:val="FF0000"/>
          <w:sz w:val="68"/>
          <w:szCs w:val="68"/>
          <w:lang w:eastAsia="ru-RU"/>
        </w:rPr>
        <w:lastRenderedPageBreak/>
        <w:t>употреблении определенных наркотиков: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i/>
          <w:iCs/>
          <w:color w:val="333333"/>
          <w:sz w:val="34"/>
          <w:szCs w:val="34"/>
          <w:lang w:eastAsia="ru-RU"/>
        </w:rPr>
        <w:t>При употреблении конопли</w:t>
      </w:r>
      <w:r w:rsidRPr="002B5D6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— у наркомана расширены зрачки, красные глаза, покраснение губ, сухость во рту. Наркоман подвижен, весь в движении. Речь ускоренная, торопливая. Очень верный признак - зверский аппетит, обычно на исходе опьянения.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i/>
          <w:iCs/>
          <w:color w:val="333333"/>
          <w:sz w:val="34"/>
          <w:szCs w:val="34"/>
          <w:lang w:eastAsia="ru-RU"/>
        </w:rPr>
        <w:t>При приеме опиатов</w:t>
      </w:r>
      <w:r w:rsidRPr="002B5D6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— сонливость, в самые неподходящие моменты, может забыть о прикуренной сигарете и обжечься, либо выронить ее, периодически просыпается и сразу начинает принимать участие в разговоре. Речь наркомана медленная, он растягивает слова, может по несколько раз говорить об одном и том же. В этом состоянии он добродушен, спокоен, если ему ничего не мешает. Очень верный признак- зрачок, который необычно узкий, не реагирует на свет, т.е. не расширяется. Кожа — бледная, но губы могут быть припухшими, покрасневшими. Сильно снижена болевая чувствительность. Общий признак- это нарушение режима сна и бодрствования (поздно ложится и поздно встает (если есть наркотик или деньги).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i/>
          <w:iCs/>
          <w:color w:val="333333"/>
          <w:sz w:val="34"/>
          <w:szCs w:val="34"/>
          <w:lang w:eastAsia="ru-RU"/>
        </w:rPr>
        <w:t>При приеме психостимуляторов</w:t>
      </w:r>
      <w:r w:rsidRPr="002B5D66">
        <w:rPr>
          <w:rFonts w:ascii="Times New Roman" w:eastAsia="Times New Roman" w:hAnsi="Times New Roman" w:cs="Times New Roman"/>
          <w:i/>
          <w:iCs/>
          <w:color w:val="333333"/>
          <w:sz w:val="34"/>
          <w:szCs w:val="34"/>
          <w:lang w:eastAsia="ru-RU"/>
        </w:rPr>
        <w:t> </w:t>
      </w:r>
      <w:r w:rsidRPr="002B5D6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— наркоман необычайно оживлен, стремителен в действиях и решениях. Не может сидеть на одном месте. Очень быстро говорят, перескакивают с одной темы на другую. Расширенные зрачки. Быстро выполняют все дела. Если у наркомана есть наркотик или деньги на него, то он может находиться в таком состоянии несколько суток. Некоторые виды психостимуляторов сильно повышают половое желание наркомана, поэтому часто </w:t>
      </w:r>
      <w:r w:rsidRPr="002B5D6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lastRenderedPageBreak/>
        <w:t>психостимуляторы употребляют вдвоем с женщиной. Наркоманы могут по несколько часов заниматься каким-то одним делом, к примеру убираться дома.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i/>
          <w:iCs/>
          <w:color w:val="333333"/>
          <w:sz w:val="34"/>
          <w:szCs w:val="34"/>
          <w:lang w:eastAsia="ru-RU"/>
        </w:rPr>
        <w:t>При приеме галлюциногенов</w:t>
      </w:r>
      <w:r w:rsidRPr="002B5D66">
        <w:rPr>
          <w:rFonts w:ascii="Times New Roman" w:eastAsia="Times New Roman" w:hAnsi="Times New Roman" w:cs="Times New Roman"/>
          <w:i/>
          <w:iCs/>
          <w:color w:val="333333"/>
          <w:sz w:val="34"/>
          <w:szCs w:val="34"/>
          <w:lang w:eastAsia="ru-RU"/>
        </w:rPr>
        <w:t> </w:t>
      </w:r>
      <w:r w:rsidRPr="002B5D6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— признаки вытекают из названия, разнообразные галлюцинации- визуальные, когда наркоману видятся разные животные- крысы, крокодилы, мухи, жуки, змеи, он может смотреть на пол и ему кажется, что там болото со змеями, из телевизора кто-то может с ним разговаривать и т. п., слуховые галлюцинации- когда наркоману слышаться голоса, что кто-то с ним говорит, наркоман может говорить с этим "кто-то". При длительном употреблении или при прекращении приема часто бывают депрессии, психозы.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i/>
          <w:iCs/>
          <w:color w:val="333333"/>
          <w:sz w:val="34"/>
          <w:szCs w:val="34"/>
          <w:lang w:eastAsia="ru-RU"/>
        </w:rPr>
        <w:t>При приеме снотворных препаратов</w:t>
      </w:r>
      <w:r w:rsidRPr="002B5D66">
        <w:rPr>
          <w:rFonts w:ascii="Times New Roman" w:eastAsia="Times New Roman" w:hAnsi="Times New Roman" w:cs="Times New Roman"/>
          <w:i/>
          <w:iCs/>
          <w:color w:val="333333"/>
          <w:sz w:val="34"/>
          <w:szCs w:val="34"/>
          <w:lang w:eastAsia="ru-RU"/>
        </w:rPr>
        <w:t> </w:t>
      </w:r>
      <w:r w:rsidRPr="002B5D6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похоже на алкогольное опьянение. Речь невнятная, заплетающаяся. Бывает сухость во рту. Координация движений нарушена. При приеме некоторых снотворных препаратов в больших дозах могут быть галлюцинации.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i/>
          <w:iCs/>
          <w:color w:val="333333"/>
          <w:sz w:val="34"/>
          <w:szCs w:val="34"/>
          <w:lang w:eastAsia="ru-RU"/>
        </w:rPr>
        <w:t>При приеме летучих наркотических действующих веществ</w:t>
      </w:r>
      <w:r w:rsidRPr="002B5D66">
        <w:rPr>
          <w:rFonts w:ascii="Times New Roman" w:eastAsia="Times New Roman" w:hAnsi="Times New Roman" w:cs="Times New Roman"/>
          <w:i/>
          <w:iCs/>
          <w:color w:val="333333"/>
          <w:sz w:val="34"/>
          <w:szCs w:val="34"/>
          <w:lang w:eastAsia="ru-RU"/>
        </w:rPr>
        <w:t> </w:t>
      </w:r>
      <w:r w:rsidRPr="002B5D6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тоже напоминает алкогольное опьянение, шумное вызывающее поведение. От ребенка пахнет ацетоном, бензином, клеем "Момент". Часто бывают галлюцинации, из-за них подростки и начинают употреблять, галлюцинации они называют "мультиками".</w:t>
      </w:r>
    </w:p>
    <w:p w:rsidR="002B5D66" w:rsidRPr="002B5D66" w:rsidRDefault="002B5D66" w:rsidP="002B5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lastRenderedPageBreak/>
        <w:t> Порядок действий педагогов при подозрении или выявлении факта потребления наркотиков обучающимся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D66" w:rsidRPr="002B5D66" w:rsidRDefault="002B5D66" w:rsidP="002B5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448175" cy="3067050"/>
            <wp:effectExtent l="0" t="0" r="9525" b="0"/>
            <wp:docPr id="3" name="Рисунок 3" descr="https://parspc.minskedu.gov.by/files/00228/obj/110/14653/img/15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rspc.minskedu.gov.by/files/00228/obj/110/14653/img/1589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При подозрении что подросток потребляет наркотики: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lang w:eastAsia="ru-RU"/>
        </w:rPr>
        <w:t xml:space="preserve">1. </w:t>
      </w:r>
      <w:r w:rsidRPr="002B5D66">
        <w:rPr>
          <w:rFonts w:ascii="Times New Roman" w:eastAsia="Times New Roman" w:hAnsi="Times New Roman" w:cs="Times New Roman"/>
          <w:b/>
          <w:bCs/>
          <w:color w:val="333333"/>
          <w:sz w:val="38"/>
          <w:szCs w:val="38"/>
          <w:lang w:eastAsia="ru-RU"/>
        </w:rPr>
        <w:t>При проведении всех действий обязательно присутствие двоих педагогов;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lang w:eastAsia="ru-RU"/>
        </w:rPr>
        <w:t>2.</w:t>
      </w:r>
      <w:r w:rsidRPr="002B5D66">
        <w:rPr>
          <w:rFonts w:ascii="Times New Roman" w:eastAsia="Times New Roman" w:hAnsi="Times New Roman" w:cs="Times New Roman"/>
          <w:b/>
          <w:bCs/>
          <w:color w:val="FF0000"/>
          <w:sz w:val="38"/>
          <w:szCs w:val="38"/>
          <w:lang w:eastAsia="ru-RU"/>
        </w:rPr>
        <w:t> </w:t>
      </w:r>
      <w:r w:rsidRPr="002B5D66">
        <w:rPr>
          <w:rFonts w:ascii="Times New Roman" w:eastAsia="Times New Roman" w:hAnsi="Times New Roman" w:cs="Times New Roman"/>
          <w:b/>
          <w:bCs/>
          <w:color w:val="333333"/>
          <w:sz w:val="38"/>
          <w:szCs w:val="38"/>
          <w:lang w:eastAsia="ru-RU"/>
        </w:rPr>
        <w:t>Предложите показать подростку содержимое карманов, личных вещей, при этом положив подозрительные средства на парту или письменный стол;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333333"/>
          <w:sz w:val="38"/>
          <w:szCs w:val="38"/>
          <w:lang w:eastAsia="ru-RU"/>
        </w:rPr>
        <w:t>3. После предоставления содержимого вещей предложите подростку отойти на расстояние от объекта не менее двух метров;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333333"/>
          <w:sz w:val="38"/>
          <w:szCs w:val="38"/>
          <w:lang w:eastAsia="ru-RU"/>
        </w:rPr>
        <w:lastRenderedPageBreak/>
        <w:t>4. По возможности процесс проведения всех действий можно зафиксировать на видеокамеру или камеру мобильного телефона;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333333"/>
          <w:sz w:val="38"/>
          <w:szCs w:val="38"/>
          <w:lang w:eastAsia="ru-RU"/>
        </w:rPr>
        <w:t>5. Внимательно следите за поведением подростка, т.к. в процессе предоставления содержимого вещей последний может попытаться их уничтожить, не оставляйте его в помещении одного;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333333"/>
          <w:sz w:val="38"/>
          <w:szCs w:val="38"/>
          <w:lang w:eastAsia="ru-RU"/>
        </w:rPr>
        <w:t>6. Нельзя самим дотрагиваться до упаковки подозрительных вещей, т.к. в дальнейшем это может уничтожить вещественные доказательства;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333333"/>
          <w:sz w:val="38"/>
          <w:szCs w:val="38"/>
          <w:lang w:eastAsia="ru-RU"/>
        </w:rPr>
        <w:t>7. Не пытайтесь попробовать подозрительное вещество на вкус, почувствовать его запах, т.к. это может навредить вашему здоровью;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333333"/>
          <w:sz w:val="38"/>
          <w:szCs w:val="38"/>
          <w:lang w:eastAsia="ru-RU"/>
        </w:rPr>
        <w:t>8. В последующем необходимо вызвать милицию по телефону 102 для приезда следственно-оперативной группы.</w:t>
      </w:r>
    </w:p>
    <w:p w:rsidR="002B5D66" w:rsidRPr="002B5D66" w:rsidRDefault="002B5D66" w:rsidP="002B5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38675" cy="2905125"/>
            <wp:effectExtent l="0" t="0" r="9525" b="9525"/>
            <wp:docPr id="2" name="Рисунок 2" descr="https://parspc.minskedu.gov.by/files/00228/obj/110/14653/img/158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rspc.minskedu.gov.by/files/00228/obj/110/14653/img/1588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b/>
          <w:bCs/>
          <w:color w:val="FF0000"/>
          <w:sz w:val="43"/>
          <w:szCs w:val="43"/>
          <w:lang w:eastAsia="ru-RU"/>
        </w:rPr>
        <w:lastRenderedPageBreak/>
        <w:t>При выявлении факта потребления обучающимся наркотиков в учреждении образования: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1.Руководитель учреждения образования незамедлительно информирует (по территориальности и принадлежности информирует учреждение здравохранения, орган внутренних дел, управление спорта и туризма, администрации района г. Минска.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2.В течение двух дней в учреждении образования проводится оперативный сбор и обобщение информации об обучающемся, его семье и окружении. Актуальная информация в письменном виде направляется в учреждение здравохранения и орган внутренних дел по территориальности и принадлежности.</w:t>
      </w:r>
    </w:p>
    <w:p w:rsidR="002B5D66" w:rsidRPr="002B5D66" w:rsidRDefault="002B5D66" w:rsidP="002B5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66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3.В течение двух дней с момента получения информации учреждением образования совместно с представителями органов внутренних дел и учреждений здравохранения разрабатывается комплексная индивидуальная программа сопровождения и помощи обучающемуся с фиксацией результатов выполнения программы всеми заинтересованными сторонами.</w:t>
      </w:r>
    </w:p>
    <w:p w:rsidR="002B5D66" w:rsidRPr="002B5D66" w:rsidRDefault="002B5D66" w:rsidP="002B5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4"/>
          <w:szCs w:val="34"/>
          <w:lang w:eastAsia="ru-RU"/>
        </w:rPr>
        <w:lastRenderedPageBreak/>
        <w:drawing>
          <wp:inline distT="0" distB="0" distL="0" distR="0">
            <wp:extent cx="5829300" cy="3524250"/>
            <wp:effectExtent l="0" t="0" r="0" b="0"/>
            <wp:docPr id="1" name="Рисунок 1" descr="https://parspc.minskedu.gov.by/files/00228/obj/110/14653/img/1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rspc.minskedu.gov.by/files/00228/obj/110/14653/img/159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985" w:rsidRDefault="002B5D66">
      <w:bookmarkStart w:id="0" w:name="_GoBack"/>
      <w:bookmarkEnd w:id="0"/>
    </w:p>
    <w:sectPr w:rsidR="006E3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D66"/>
    <w:rsid w:val="00153F72"/>
    <w:rsid w:val="002B5D66"/>
    <w:rsid w:val="00436BCE"/>
    <w:rsid w:val="00A0511C"/>
    <w:rsid w:val="00A9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5D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D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5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5D66"/>
    <w:rPr>
      <w:i/>
      <w:iCs/>
    </w:rPr>
  </w:style>
  <w:style w:type="character" w:styleId="a5">
    <w:name w:val="Strong"/>
    <w:basedOn w:val="a0"/>
    <w:uiPriority w:val="22"/>
    <w:qFormat/>
    <w:rsid w:val="002B5D6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5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5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5D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D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5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5D66"/>
    <w:rPr>
      <w:i/>
      <w:iCs/>
    </w:rPr>
  </w:style>
  <w:style w:type="character" w:styleId="a5">
    <w:name w:val="Strong"/>
    <w:basedOn w:val="a0"/>
    <w:uiPriority w:val="22"/>
    <w:qFormat/>
    <w:rsid w:val="002B5D6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5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5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 8</dc:creator>
  <cp:lastModifiedBy>Student 8</cp:lastModifiedBy>
  <cp:revision>1</cp:revision>
  <dcterms:created xsi:type="dcterms:W3CDTF">2020-02-10T21:01:00Z</dcterms:created>
  <dcterms:modified xsi:type="dcterms:W3CDTF">2020-02-10T21:02:00Z</dcterms:modified>
</cp:coreProperties>
</file>