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1155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tabs>
          <w:tab w:val="left" w:pos="1155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tbl>
      <w:tblPr/>
      <w:tblGrid>
        <w:gridCol w:w="2268"/>
        <w:gridCol w:w="1701"/>
        <w:gridCol w:w="2268"/>
        <w:gridCol w:w="1668"/>
        <w:gridCol w:w="1920"/>
      </w:tblGrid>
      <w:tr>
        <w:trPr>
          <w:trHeight w:val="855" w:hRule="auto"/>
          <w:jc w:val="left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Направление и название досуга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Руководитель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Дата проведения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время проведения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Тема занятия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Интелектуально - познавательное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Цифры вокруг нас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Муртузалиева Г.Г.</w:t>
            </w: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  2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.06.2020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FFFFFF" w:val="clear"/>
              </w:rPr>
              <w:t xml:space="preserve">Задачи на сообразительность,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FFFFFF" w:val="clear"/>
              </w:rPr>
              <w:t xml:space="preserve">внимание,смекалку.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Духовно-нравственное воспитание детей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Семейный клуб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Рашидова И.М.</w:t>
            </w: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30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.06.2020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Уроки нравственности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 - психологическое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вместе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Агаева З.А.</w:t>
            </w: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.0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FFFFFF" w:val="clear"/>
              </w:rPr>
              <w:t xml:space="preserve">Зачем нужен друг?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 -оздоровительное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по тропе здоровья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Рашидов М.М.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2.0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Формирование правильной осанки.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Нормальная и ненормальная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стопы. Плоскостопие.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Эстетическое направление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познаю мир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Меджидова М.Р.</w:t>
            </w: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.0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FFFFFF" w:val="clear"/>
              </w:rPr>
              <w:t xml:space="preserve">Республика Дагестан.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FFFFFF" w:val="clear"/>
              </w:rPr>
              <w:t xml:space="preserve">Юбилей города Избербаш</w:t>
            </w:r>
          </w:p>
        </w:tc>
      </w:tr>
    </w:tbl>
    <w:p>
      <w:pPr>
        <w:tabs>
          <w:tab w:val="left" w:pos="1155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