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D7" w:rsidRPr="003F082C" w:rsidRDefault="000D1DD7" w:rsidP="000D1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990099"/>
          <w:sz w:val="24"/>
          <w:szCs w:val="24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990099"/>
          <w:sz w:val="48"/>
          <w:lang w:eastAsia="ru-RU"/>
        </w:rPr>
        <w:t>Классный руководитель – это не работа, это образ жизни.</w:t>
      </w:r>
    </w:p>
    <w:p w:rsidR="000D1DD7" w:rsidRPr="00A20CC5" w:rsidRDefault="000D1DD7" w:rsidP="000D1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C5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27"/>
          <w:lang w:eastAsia="ru-RU"/>
        </w:rPr>
        <w:t> </w:t>
      </w:r>
    </w:p>
    <w:p w:rsidR="000D1DD7" w:rsidRPr="003F082C" w:rsidRDefault="000D1DD7" w:rsidP="000D1D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D85A6F"/>
          <w:sz w:val="32"/>
          <w:szCs w:val="32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D85A6F"/>
          <w:sz w:val="32"/>
          <w:szCs w:val="32"/>
          <w:u w:val="single"/>
          <w:lang w:eastAsia="ru-RU"/>
        </w:rPr>
        <w:t>Советы, рекомендации, предостережения классному руководителю:</w:t>
      </w:r>
    </w:p>
    <w:p w:rsidR="000D1DD7" w:rsidRPr="003F082C" w:rsidRDefault="000D1DD7" w:rsidP="000D1D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D85A6F"/>
          <w:sz w:val="32"/>
          <w:szCs w:val="32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D85A6F"/>
          <w:sz w:val="32"/>
          <w:szCs w:val="32"/>
          <w:lang w:eastAsia="ru-RU"/>
        </w:rPr>
        <w:t> </w:t>
      </w:r>
    </w:p>
    <w:p w:rsidR="000D1DD7" w:rsidRPr="003F082C" w:rsidRDefault="000D1DD7" w:rsidP="000D1D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70C0"/>
          <w:sz w:val="32"/>
          <w:szCs w:val="32"/>
          <w:lang w:eastAsia="ru-RU"/>
        </w:rPr>
        <w:t> </w:t>
      </w:r>
    </w:p>
    <w:p w:rsidR="000D1DD7" w:rsidRPr="003F082C" w:rsidRDefault="000D1DD7" w:rsidP="000D1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 </w:t>
      </w:r>
    </w:p>
    <w:p w:rsidR="000D1DD7" w:rsidRPr="003F082C" w:rsidRDefault="000D1DD7" w:rsidP="000D1DD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Во взаимодействии и взаимоотношениях с воспитанниками должно быть меньше формализма, больше человеческого общения.</w:t>
      </w:r>
    </w:p>
    <w:p w:rsidR="000D1DD7" w:rsidRPr="003F082C" w:rsidRDefault="000D1DD7" w:rsidP="000D1DD7">
      <w:pPr>
        <w:pStyle w:val="a3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1DD7" w:rsidRPr="003F082C" w:rsidRDefault="000D1DD7" w:rsidP="000D1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 </w:t>
      </w:r>
    </w:p>
    <w:p w:rsidR="000D1DD7" w:rsidRPr="003F082C" w:rsidRDefault="000D1DD7" w:rsidP="000D1DD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Главное – не воспитывать ребят, а жить с ними совместной деятельностью тот отрезок времени, который вам выпало быть вместе. При этом к воспитанникам относись так, как хочешь, чтобы они относились к тебе.</w:t>
      </w:r>
    </w:p>
    <w:p w:rsidR="000D1DD7" w:rsidRPr="003F082C" w:rsidRDefault="000D1DD7" w:rsidP="000D1DD7">
      <w:pPr>
        <w:pStyle w:val="a3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1DD7" w:rsidRPr="003F082C" w:rsidRDefault="000D1DD7" w:rsidP="000D1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 </w:t>
      </w:r>
    </w:p>
    <w:p w:rsidR="000D1DD7" w:rsidRPr="003F082C" w:rsidRDefault="000D1DD7" w:rsidP="000D1DD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Учащиеся, не нашедшие подтверждения своих способностей к обучению хотя бы по одному предмету, теряют интерес к школе вообще.</w:t>
      </w:r>
    </w:p>
    <w:p w:rsidR="000D1DD7" w:rsidRPr="003F082C" w:rsidRDefault="000D1DD7" w:rsidP="000D1DD7">
      <w:pPr>
        <w:pStyle w:val="a3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1DD7" w:rsidRPr="003F082C" w:rsidRDefault="000D1DD7" w:rsidP="000D1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 </w:t>
      </w:r>
    </w:p>
    <w:p w:rsidR="000D1DD7" w:rsidRPr="003F082C" w:rsidRDefault="000D1DD7" w:rsidP="000D1DD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 xml:space="preserve">Лучше больше хвалить и меньше ругать; исповедуй педагогику успеха – она </w:t>
      </w:r>
      <w:proofErr w:type="gramStart"/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приносит хорошие результаты</w:t>
      </w:r>
      <w:proofErr w:type="gramEnd"/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.</w:t>
      </w:r>
    </w:p>
    <w:p w:rsidR="000D1DD7" w:rsidRPr="003F082C" w:rsidRDefault="000D1DD7" w:rsidP="000D1DD7">
      <w:pPr>
        <w:pStyle w:val="a3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1DD7" w:rsidRPr="003F082C" w:rsidRDefault="000D1DD7" w:rsidP="000D1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 </w:t>
      </w:r>
    </w:p>
    <w:p w:rsidR="000D1DD7" w:rsidRPr="003F082C" w:rsidRDefault="000D1DD7" w:rsidP="000D1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5. Силы и время, потраченные на организацию насыщенной классной жизни, на культурное развитие учеников, никогда не будут потрачены напрасно.</w:t>
      </w:r>
    </w:p>
    <w:p w:rsidR="000D1DD7" w:rsidRPr="003F082C" w:rsidRDefault="000D1DD7" w:rsidP="000D1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 </w:t>
      </w:r>
    </w:p>
    <w:p w:rsidR="000D1DD7" w:rsidRPr="003F082C" w:rsidRDefault="000D1DD7" w:rsidP="000D1DD7">
      <w:pPr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lastRenderedPageBreak/>
        <w:t>6.</w:t>
      </w: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Главное – найти какое-либо интересное дело, в которое ты можешь вовлечь детей, стать им интересным, тогда они будут к тебе прислушиваться, им будет интересно с тобой, а тебе интересно с ними.</w:t>
      </w:r>
    </w:p>
    <w:p w:rsidR="000D1DD7" w:rsidRPr="003F082C" w:rsidRDefault="000D1DD7" w:rsidP="000D1DD7">
      <w:pPr>
        <w:pStyle w:val="a3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1DD7" w:rsidRPr="003F082C" w:rsidRDefault="000D1DD7" w:rsidP="000D1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 </w:t>
      </w:r>
    </w:p>
    <w:p w:rsidR="000D1DD7" w:rsidRPr="003F082C" w:rsidRDefault="000D1DD7" w:rsidP="000D1DD7">
      <w:pPr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7.</w:t>
      </w: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Родитель ребенка – не твой ученик, не твой враг, а друг, советчик, единомышленник.</w:t>
      </w:r>
    </w:p>
    <w:p w:rsidR="000D1DD7" w:rsidRPr="003F082C" w:rsidRDefault="000D1DD7" w:rsidP="000D1DD7">
      <w:pPr>
        <w:pStyle w:val="a3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1DD7" w:rsidRPr="003F082C" w:rsidRDefault="000D1DD7" w:rsidP="000D1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 </w:t>
      </w:r>
    </w:p>
    <w:p w:rsidR="000D1DD7" w:rsidRPr="003F082C" w:rsidRDefault="000D1DD7" w:rsidP="000D1DD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Лучшая форма взаимоотношений с родителями: дети – родители – учитель – семья.</w:t>
      </w:r>
    </w:p>
    <w:p w:rsidR="000D1DD7" w:rsidRPr="003F082C" w:rsidRDefault="000D1DD7" w:rsidP="000D1DD7">
      <w:pPr>
        <w:pStyle w:val="a3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1DD7" w:rsidRPr="003F082C" w:rsidRDefault="000D1DD7" w:rsidP="000D1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 </w:t>
      </w:r>
    </w:p>
    <w:p w:rsidR="000D1DD7" w:rsidRPr="003F082C" w:rsidRDefault="000D1DD7" w:rsidP="000D1DD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Главное – не жди прямых актов благодарности, тогда не будет разочарований.</w:t>
      </w:r>
    </w:p>
    <w:p w:rsidR="000D1DD7" w:rsidRPr="003F082C" w:rsidRDefault="000D1DD7" w:rsidP="000D1DD7">
      <w:pPr>
        <w:pStyle w:val="a3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1DD7" w:rsidRPr="003F082C" w:rsidRDefault="000D1DD7" w:rsidP="000D1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 </w:t>
      </w:r>
    </w:p>
    <w:p w:rsidR="000D1DD7" w:rsidRPr="003F082C" w:rsidRDefault="000D1DD7" w:rsidP="000D1DD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Дети в классе – твое отражение; старайся постоянно работать над собой.</w:t>
      </w:r>
    </w:p>
    <w:p w:rsidR="000D1DD7" w:rsidRPr="003F082C" w:rsidRDefault="000D1DD7" w:rsidP="000D1DD7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1DD7" w:rsidRPr="003F082C" w:rsidRDefault="000D1DD7" w:rsidP="000D1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082C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 </w:t>
      </w:r>
    </w:p>
    <w:p w:rsidR="000D1DD7" w:rsidRPr="000D1DD7" w:rsidRDefault="000D1DD7" w:rsidP="000D1DD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</w:pPr>
      <w:r w:rsidRPr="000D1DD7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 xml:space="preserve">Главное – сохраняй молодость души на долгие годы, тогда тебе легче будет понять </w:t>
      </w:r>
      <w:proofErr w:type="gramStart"/>
      <w:r w:rsidRPr="000D1DD7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юных</w:t>
      </w:r>
      <w:proofErr w:type="gramEnd"/>
      <w:r w:rsidRPr="000D1DD7">
        <w:rPr>
          <w:rFonts w:ascii="Bookman Old Style" w:eastAsia="Times New Roman" w:hAnsi="Bookman Old Style" w:cs="Times New Roman"/>
          <w:b/>
          <w:bCs/>
          <w:i/>
          <w:iCs/>
          <w:color w:val="0000FF"/>
          <w:sz w:val="32"/>
          <w:szCs w:val="32"/>
          <w:lang w:eastAsia="ru-RU"/>
        </w:rPr>
        <w:t>, рядом с которыми должна состояться твоя счастливая профессиональная карьера.</w:t>
      </w:r>
    </w:p>
    <w:p w:rsidR="000D1DD7" w:rsidRPr="000D1DD7" w:rsidRDefault="000D1DD7" w:rsidP="000D1DD7">
      <w:pPr>
        <w:pStyle w:val="a3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05C5B" w:rsidRDefault="000D1DD7" w:rsidP="000D1DD7">
      <w:pPr>
        <w:tabs>
          <w:tab w:val="left" w:pos="3225"/>
        </w:tabs>
        <w:jc w:val="center"/>
      </w:pPr>
      <w:r w:rsidRPr="000D1DD7">
        <w:drawing>
          <wp:inline distT="0" distB="0" distL="0" distR="0">
            <wp:extent cx="2962275" cy="2419350"/>
            <wp:effectExtent l="19050" t="0" r="9525" b="0"/>
            <wp:docPr id="1" name="Рисунок 2" descr="Картинка 277 из 5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i-main-pic" descr="Картинка 277 из 5182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225" cy="2422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5C5B" w:rsidSect="000D1D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C62B2"/>
    <w:multiLevelType w:val="hybridMultilevel"/>
    <w:tmpl w:val="A2D426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16FCE"/>
    <w:multiLevelType w:val="hybridMultilevel"/>
    <w:tmpl w:val="122E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DD7"/>
    <w:rsid w:val="000D1DD7"/>
    <w:rsid w:val="00205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D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456spb.edusite.ru/images/c09-32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1285</Characters>
  <Application>Microsoft Office Word</Application>
  <DocSecurity>0</DocSecurity>
  <Lines>10</Lines>
  <Paragraphs>3</Paragraphs>
  <ScaleCrop>false</ScaleCrop>
  <Company>IWT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2011-11-14T06:13:00Z</dcterms:created>
  <dcterms:modified xsi:type="dcterms:W3CDTF">2011-11-14T06:15:00Z</dcterms:modified>
</cp:coreProperties>
</file>