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Задания для учащихся 3  Б класса МКОУ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ДО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Учитель: Мутаева У. А.</w:t>
      </w:r>
    </w:p>
    <w:tbl>
      <w:tblPr/>
      <w:tblGrid>
        <w:gridCol w:w="646"/>
        <w:gridCol w:w="1672"/>
        <w:gridCol w:w="1532"/>
        <w:gridCol w:w="1407"/>
        <w:gridCol w:w="1498"/>
        <w:gridCol w:w="1498"/>
        <w:gridCol w:w="1318"/>
      </w:tblGrid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Англ.яз.(Рабаданова К.А., Джапарова Н.А.)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Родная лит-ра (Магомедов З.М.) Родной(русский) яз.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 (Камалова З. 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 (Даудова С. С.)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 (Абдусаламова А.М.)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русский яз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Шахматы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Даудова С. С.)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 (Даудова С. С.)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Англ.яз.(Рабаданова К.А., Джапарова Н.А.)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Родной язык (Магомедова З.М.) Родной (русский) яз.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Внеурочная деят.</w:t>
            </w:r>
          </w:p>
        </w:tc>
        <w:tc>
          <w:tcPr>
            <w:tcW w:w="1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 (Алиева А.А.)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Окружающий мир</w:t>
            </w:r>
          </w:p>
        </w:tc>
        <w:tc>
          <w:tcPr>
            <w:tcW w:w="1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Внеуроч.деят. (англ.) (Джапарова Н.А.)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Вторник,12  мая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письменного умножения  в пределах 1000.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с. 88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глаголов в прошедшем времени по родам.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 упр. 214-218, правило на с. 122.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Среда, 13 мая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 Родной русский язык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444444"/>
          <w:spacing w:val="0"/>
          <w:position w:val="0"/>
          <w:sz w:val="22"/>
          <w:shd w:fill="FDFFEF" w:val="clear"/>
        </w:rPr>
      </w:pPr>
      <w:r>
        <w:rPr>
          <w:rFonts w:ascii="Calibri" w:hAnsi="Calibri" w:cs="Calibri" w:eastAsia="Calibri"/>
          <w:color w:val="444444"/>
          <w:spacing w:val="0"/>
          <w:position w:val="0"/>
          <w:sz w:val="22"/>
          <w:shd w:fill="FDFFEF" w:val="clear"/>
        </w:rPr>
        <w:t xml:space="preserve">Тема: Монолог и диалог.</w:t>
      </w:r>
    </w:p>
    <w:p>
      <w:pPr>
        <w:spacing w:before="0" w:after="0" w:line="276"/>
        <w:ind w:right="0" w:left="0" w:firstLine="0"/>
        <w:jc w:val="left"/>
        <w:rPr>
          <w:rFonts w:ascii="yandex-sans" w:hAnsi="yandex-sans" w:cs="yandex-sans" w:eastAsia="yandex-sans"/>
          <w:b/>
          <w:color w:val="333333"/>
          <w:spacing w:val="0"/>
          <w:position w:val="0"/>
          <w:sz w:val="30"/>
          <w:shd w:fill="F8F8F8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3"/>
            <w:u w:val="single"/>
            <w:shd w:fill="FDFFEF" w:val="clear"/>
          </w:rPr>
          <w:t xml:space="preserve">urok_russkogo_yazyka.docx</w:t>
        </w:r>
      </w:hyperlink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 письменного умножения  в пределах 1000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с. 89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 глаголов в прошедшем времени по родам.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  упр. 219-222, правило на с. 123-124.</w:t>
      </w:r>
    </w:p>
    <w:p>
      <w:pPr>
        <w:numPr>
          <w:ilvl w:val="0"/>
          <w:numId w:val="2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76</w:t>
      </w:r>
    </w:p>
    <w:p>
      <w:pPr>
        <w:numPr>
          <w:ilvl w:val="0"/>
          <w:numId w:val="29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Чтение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Обобщающий урок по разделу. В учебнике с.172.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Четверг,  14 мая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Математика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Приёмы письменного умножения в пределах 1000. Закрепление.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с. 90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numPr>
          <w:ilvl w:val="0"/>
          <w:numId w:val="3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Русский язык</w:t>
      </w:r>
    </w:p>
    <w:p>
      <w:pPr>
        <w:numPr>
          <w:ilvl w:val="0"/>
          <w:numId w:val="3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 глаголами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по учебнику: упр. 223-227, правило на с. 124.</w:t>
      </w:r>
    </w:p>
    <w:p>
      <w:pPr>
        <w:numPr>
          <w:ilvl w:val="0"/>
          <w:numId w:val="36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 Окружающий мир</w:t>
      </w:r>
    </w:p>
    <w:p>
      <w:pPr>
        <w:numPr>
          <w:ilvl w:val="0"/>
          <w:numId w:val="3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Наши ближайшие соседи </w:t>
      </w:r>
    </w:p>
    <w:p>
      <w:pPr>
        <w:numPr>
          <w:ilvl w:val="0"/>
          <w:numId w:val="3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29</w:t>
      </w:r>
    </w:p>
    <w:p>
      <w:pPr>
        <w:numPr>
          <w:ilvl w:val="0"/>
          <w:numId w:val="38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Пятница,  15 мая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урок. Математика</w:t>
      </w:r>
    </w:p>
    <w:p>
      <w:pPr>
        <w:numPr>
          <w:ilvl w:val="0"/>
          <w:numId w:val="41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Закрепление. Проверочная работа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Умножение многозначного числа на однозначное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numPr>
          <w:ilvl w:val="0"/>
          <w:numId w:val="41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карточке</w:t>
      </w:r>
    </w:p>
    <w:p>
      <w:pPr>
        <w:numPr>
          <w:ilvl w:val="0"/>
          <w:numId w:val="41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урок. Родной  русский язык.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Играем в слова.</w:t>
      </w:r>
    </w:p>
    <w:p>
      <w:pPr>
        <w:spacing w:before="0" w:after="0" w:line="375"/>
        <w:ind w:right="0" w:left="720" w:firstLine="0"/>
        <w:jc w:val="left"/>
        <w:rPr>
          <w:rFonts w:ascii="yandex-sans" w:hAnsi="yandex-sans" w:cs="yandex-sans" w:eastAsia="yandex-sans"/>
          <w:b/>
          <w:color w:val="333333"/>
          <w:spacing w:val="0"/>
          <w:position w:val="0"/>
          <w:sz w:val="30"/>
          <w:shd w:fill="F8F8F8" w:val="clear"/>
        </w:rPr>
      </w:pPr>
      <w:r>
        <w:rPr>
          <w:rFonts w:ascii="yandex-sans" w:hAnsi="yandex-sans" w:cs="yandex-sans" w:eastAsia="yandex-sans"/>
          <w:b/>
          <w:color w:val="333333"/>
          <w:spacing w:val="0"/>
          <w:position w:val="0"/>
          <w:sz w:val="30"/>
          <w:shd w:fill="F8F8F8" w:val="clear"/>
        </w:rPr>
        <w:t xml:space="preserve">igry_so_slovami.docx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урок. Окружающий мир</w:t>
      </w:r>
    </w:p>
    <w:p>
      <w:pPr>
        <w:numPr>
          <w:ilvl w:val="0"/>
          <w:numId w:val="4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севере Европы.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учебнику с. 108-117</w:t>
      </w:r>
    </w:p>
    <w:p>
      <w:pPr>
        <w:numPr>
          <w:ilvl w:val="0"/>
          <w:numId w:val="4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РЭШ урок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30</w:t>
      </w:r>
    </w:p>
    <w:p>
      <w:pPr>
        <w:numPr>
          <w:ilvl w:val="0"/>
          <w:numId w:val="47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Якласс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8">
    <w:abstractNumId w:val="54"/>
  </w:num>
  <w:num w:numId="20">
    <w:abstractNumId w:val="48"/>
  </w:num>
  <w:num w:numId="26">
    <w:abstractNumId w:val="42"/>
  </w:num>
  <w:num w:numId="29">
    <w:abstractNumId w:val="36"/>
  </w:num>
  <w:num w:numId="32">
    <w:abstractNumId w:val="30"/>
  </w:num>
  <w:num w:numId="34">
    <w:abstractNumId w:val="24"/>
  </w:num>
  <w:num w:numId="36">
    <w:abstractNumId w:val="18"/>
  </w:num>
  <w:num w:numId="38">
    <w:abstractNumId w:val="12"/>
  </w:num>
  <w:num w:numId="41">
    <w:abstractNumId w:val="6"/>
  </w: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nsportal.ru/sites/default/files/2013/04/23/urok_russkogo_yazyka.docx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